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3B" w:rsidRPr="00672A7F" w:rsidRDefault="00B7113B" w:rsidP="00672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7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920"/>
        <w:gridCol w:w="3977"/>
      </w:tblGrid>
      <w:tr w:rsidR="002F1980" w:rsidRPr="00672A7F" w:rsidTr="002F1980">
        <w:trPr>
          <w:cantSplit/>
          <w:trHeight w:val="459"/>
        </w:trPr>
        <w:tc>
          <w:tcPr>
            <w:tcW w:w="1838" w:type="dxa"/>
            <w:vMerge w:val="restart"/>
            <w:tcBorders>
              <w:right w:val="single" w:sz="4" w:space="0" w:color="000000"/>
            </w:tcBorders>
          </w:tcPr>
          <w:p w:rsidR="002F1980" w:rsidRPr="00672A7F" w:rsidRDefault="002F1980" w:rsidP="00672A7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2A7F">
              <w:rPr>
                <w:rFonts w:ascii="Arial" w:eastAsia="Arial" w:hAnsi="Arial" w:cs="Arial"/>
                <w:noProof/>
              </w:rPr>
              <w:drawing>
                <wp:inline distT="0" distB="0" distL="0" distR="0" wp14:anchorId="0ED4B125" wp14:editId="109C8A0C">
                  <wp:extent cx="924560" cy="923925"/>
                  <wp:effectExtent l="0" t="0" r="0" b="0"/>
                  <wp:docPr id="1" name="image1.png" descr="Logotip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tipo&#10;&#10;Descrição gerada automaticament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F1980" w:rsidRPr="00672A7F" w:rsidRDefault="002F1980" w:rsidP="00672A7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672A7F">
              <w:rPr>
                <w:rFonts w:ascii="Arial" w:eastAsia="Arial" w:hAnsi="Arial" w:cs="Arial"/>
                <w:b/>
              </w:rPr>
              <w:t>COLÉGIO MILITAR ESTADUAL DE ENSINO FUNDAMENTAL E MÉDIO</w:t>
            </w:r>
          </w:p>
          <w:p w:rsidR="002F1980" w:rsidRPr="00672A7F" w:rsidRDefault="002F1980" w:rsidP="00672A7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672A7F">
              <w:rPr>
                <w:rFonts w:ascii="Arial" w:eastAsia="Arial" w:hAnsi="Arial" w:cs="Arial"/>
                <w:b/>
              </w:rPr>
              <w:t>“CEL. PM DERLY LUIZ VIEIRA BORGES”</w:t>
            </w:r>
          </w:p>
        </w:tc>
      </w:tr>
      <w:tr w:rsidR="002F1980" w:rsidRPr="00672A7F" w:rsidTr="002F1980">
        <w:trPr>
          <w:cantSplit/>
          <w:trHeight w:val="245"/>
        </w:trPr>
        <w:tc>
          <w:tcPr>
            <w:tcW w:w="1838" w:type="dxa"/>
            <w:vMerge/>
            <w:tcBorders>
              <w:right w:val="single" w:sz="4" w:space="0" w:color="000000"/>
            </w:tcBorders>
          </w:tcPr>
          <w:p w:rsidR="002F1980" w:rsidRPr="00672A7F" w:rsidRDefault="002F1980" w:rsidP="00672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897" w:type="dxa"/>
            <w:gridSpan w:val="2"/>
          </w:tcPr>
          <w:p w:rsidR="002F1980" w:rsidRPr="00672A7F" w:rsidRDefault="002F1980" w:rsidP="00672A7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672A7F">
              <w:rPr>
                <w:rFonts w:ascii="Arial" w:eastAsia="Arial" w:hAnsi="Arial" w:cs="Arial"/>
                <w:b/>
              </w:rPr>
              <w:t xml:space="preserve">AULÃO ENEM </w:t>
            </w:r>
            <w:r w:rsidRPr="00672A7F">
              <w:rPr>
                <w:rFonts w:ascii="Arial" w:eastAsia="Arial" w:hAnsi="Arial" w:cs="Arial"/>
                <w:b/>
                <w:color w:val="FF0000"/>
              </w:rPr>
              <w:t>– FÍSICA</w:t>
            </w:r>
          </w:p>
        </w:tc>
      </w:tr>
      <w:tr w:rsidR="002F1980" w:rsidRPr="00672A7F" w:rsidTr="002F1980">
        <w:trPr>
          <w:cantSplit/>
          <w:trHeight w:val="781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:rsidR="002F1980" w:rsidRPr="00672A7F" w:rsidRDefault="002F1980" w:rsidP="00672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80" w:rsidRPr="00672A7F" w:rsidRDefault="002F1980" w:rsidP="00672A7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2A7F">
              <w:rPr>
                <w:rFonts w:ascii="Arial" w:eastAsia="Arial" w:hAnsi="Arial" w:cs="Arial"/>
                <w:b/>
              </w:rPr>
              <w:t xml:space="preserve">SÉRIE/ANO: </w:t>
            </w:r>
            <w:r w:rsidRPr="00672A7F">
              <w:rPr>
                <w:rFonts w:ascii="Arial" w:eastAsia="Arial" w:hAnsi="Arial" w:cs="Arial"/>
                <w:b/>
                <w:color w:val="FF0000"/>
              </w:rPr>
              <w:t>3ª SÉRIE</w:t>
            </w:r>
          </w:p>
        </w:tc>
      </w:tr>
      <w:tr w:rsidR="00B7113B" w:rsidRPr="00672A7F" w:rsidTr="002F1980">
        <w:trPr>
          <w:trHeight w:val="245"/>
        </w:trPr>
        <w:tc>
          <w:tcPr>
            <w:tcW w:w="6758" w:type="dxa"/>
            <w:gridSpan w:val="2"/>
            <w:vAlign w:val="center"/>
          </w:tcPr>
          <w:p w:rsidR="00B7113B" w:rsidRPr="00672A7F" w:rsidRDefault="002F1980" w:rsidP="00672A7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2A7F">
              <w:rPr>
                <w:rFonts w:ascii="Arial" w:eastAsia="Arial" w:hAnsi="Arial" w:cs="Arial"/>
                <w:b/>
              </w:rPr>
              <w:t>Professor</w:t>
            </w:r>
            <w:r w:rsidR="00672A7F" w:rsidRPr="00672A7F">
              <w:rPr>
                <w:rFonts w:ascii="Arial" w:eastAsia="Arial" w:hAnsi="Arial" w:cs="Arial"/>
                <w:b/>
              </w:rPr>
              <w:t>:</w:t>
            </w:r>
            <w:r w:rsidRPr="00672A7F">
              <w:rPr>
                <w:rFonts w:ascii="Arial" w:eastAsia="Arial" w:hAnsi="Arial" w:cs="Arial"/>
                <w:b/>
              </w:rPr>
              <w:t xml:space="preserve"> MSc WILLIAM GOMES</w:t>
            </w:r>
            <w:r w:rsidR="00672A7F" w:rsidRPr="00672A7F"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3977" w:type="dxa"/>
            <w:tcBorders>
              <w:right w:val="single" w:sz="4" w:space="0" w:color="auto"/>
            </w:tcBorders>
            <w:vAlign w:val="center"/>
          </w:tcPr>
          <w:p w:rsidR="00B7113B" w:rsidRPr="00672A7F" w:rsidRDefault="00672A7F" w:rsidP="00672A7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672A7F">
              <w:rPr>
                <w:rFonts w:ascii="Arial" w:eastAsia="Arial" w:hAnsi="Arial" w:cs="Arial"/>
                <w:b/>
              </w:rPr>
              <w:t>Data:    11</w:t>
            </w:r>
            <w:r w:rsidRPr="00672A7F">
              <w:rPr>
                <w:rFonts w:ascii="Arial" w:eastAsia="Arial" w:hAnsi="Arial" w:cs="Arial"/>
                <w:b/>
              </w:rPr>
              <w:t>/11</w:t>
            </w:r>
            <w:r w:rsidRPr="00672A7F">
              <w:rPr>
                <w:rFonts w:ascii="Arial" w:eastAsia="Arial" w:hAnsi="Arial" w:cs="Arial"/>
                <w:b/>
              </w:rPr>
              <w:t>/2023</w:t>
            </w:r>
          </w:p>
        </w:tc>
      </w:tr>
    </w:tbl>
    <w:p w:rsidR="00B7113B" w:rsidRPr="00672A7F" w:rsidRDefault="00B7113B" w:rsidP="00672A7F">
      <w:pPr>
        <w:spacing w:after="0"/>
        <w:jc w:val="both"/>
        <w:rPr>
          <w:rFonts w:ascii="Arial" w:eastAsia="Arial" w:hAnsi="Arial" w:cs="Arial"/>
        </w:rPr>
        <w:sectPr w:rsidR="00B7113B" w:rsidRPr="00672A7F">
          <w:pgSz w:w="11907" w:h="16839"/>
          <w:pgMar w:top="720" w:right="720" w:bottom="720" w:left="720" w:header="709" w:footer="709" w:gutter="0"/>
          <w:pgNumType w:start="1"/>
          <w:cols w:space="720"/>
        </w:sectPr>
      </w:pP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  <w:r w:rsidRPr="00672A7F">
        <w:rPr>
          <w:rStyle w:val="nfaseSutil"/>
          <w:rFonts w:ascii="Arial" w:hAnsi="Arial" w:cs="Arial"/>
          <w:i w:val="0"/>
          <w:color w:val="000000" w:themeColor="text1"/>
        </w:rPr>
        <w:lastRenderedPageBreak/>
        <w:t>01. (ENEM – 2022) Em um dia de calor intenso, dois colegas estão a brincar com a água da mangueira. Um deles quer saber até que altura o jato de água alcança, a partir da saída de água, quando a mangueira está posicionada totalmente na direção vertical. O outro colega propõe então o seguinte experimento: eles posicionarem a saída de água da mangueira na direção horizontal, a 1 m de altura em relação ao chão, e então medirem a distância horizontal entre a mangueira e o local onde a água atinge o chão. A medida dessa distância foi de 3 m, e a partir disso eles calcularam o alcance vertical do jato de água. Considere a aceleração da gravidade de 10 m.s</w:t>
      </w:r>
      <w:r w:rsidRPr="00672A7F">
        <w:rPr>
          <w:rStyle w:val="nfaseSutil"/>
          <w:rFonts w:ascii="Arial" w:hAnsi="Arial" w:cs="Arial"/>
          <w:i w:val="0"/>
          <w:color w:val="000000" w:themeColor="text1"/>
          <w:vertAlign w:val="superscript"/>
        </w:rPr>
        <w:t>-2</w:t>
      </w:r>
      <w:r w:rsidRPr="00672A7F">
        <w:rPr>
          <w:rStyle w:val="nfaseSutil"/>
          <w:rFonts w:ascii="Arial" w:hAnsi="Arial" w:cs="Arial"/>
          <w:i w:val="0"/>
          <w:color w:val="000000" w:themeColor="text1"/>
        </w:rPr>
        <w:t>.</w:t>
      </w: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  <w:r w:rsidRPr="00672A7F">
        <w:rPr>
          <w:rStyle w:val="nfaseSutil"/>
          <w:rFonts w:ascii="Arial" w:hAnsi="Arial" w:cs="Arial"/>
          <w:i w:val="0"/>
          <w:color w:val="000000" w:themeColor="text1"/>
        </w:rPr>
        <w:t>O resultado que eles obtiveram foi de</w:t>
      </w: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  <w:r w:rsidRPr="00672A7F">
        <w:rPr>
          <w:rStyle w:val="nfaseSutil"/>
          <w:rFonts w:ascii="Arial" w:hAnsi="Arial" w:cs="Arial"/>
          <w:i w:val="0"/>
          <w:color w:val="000000" w:themeColor="text1"/>
        </w:rPr>
        <w:t>a) 1,50 m.</w:t>
      </w: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  <w:r w:rsidRPr="00672A7F">
        <w:rPr>
          <w:rStyle w:val="nfaseSutil"/>
          <w:rFonts w:ascii="Arial" w:hAnsi="Arial" w:cs="Arial"/>
          <w:i w:val="0"/>
          <w:color w:val="000000" w:themeColor="text1"/>
        </w:rPr>
        <w:t>b) 2,25 m.</w:t>
      </w: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  <w:r w:rsidRPr="00672A7F">
        <w:rPr>
          <w:rStyle w:val="nfaseSutil"/>
          <w:rFonts w:ascii="Arial" w:hAnsi="Arial" w:cs="Arial"/>
          <w:i w:val="0"/>
          <w:color w:val="000000" w:themeColor="text1"/>
        </w:rPr>
        <w:t>c) 4,00 m.</w:t>
      </w: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  <w:r w:rsidRPr="00672A7F">
        <w:rPr>
          <w:rStyle w:val="nfaseSutil"/>
          <w:rFonts w:ascii="Arial" w:hAnsi="Arial" w:cs="Arial"/>
          <w:i w:val="0"/>
          <w:color w:val="000000" w:themeColor="text1"/>
        </w:rPr>
        <w:t>d) 4,50 m.</w:t>
      </w: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  <w:r w:rsidRPr="00672A7F">
        <w:rPr>
          <w:rStyle w:val="nfaseSutil"/>
          <w:rFonts w:ascii="Arial" w:hAnsi="Arial" w:cs="Arial"/>
          <w:i w:val="0"/>
          <w:color w:val="000000" w:themeColor="text1"/>
        </w:rPr>
        <w:t>e) 5,00 m.</w:t>
      </w: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  <w:r w:rsidRPr="00672A7F">
        <w:rPr>
          <w:rStyle w:val="nfaseSutil"/>
          <w:rFonts w:ascii="Arial" w:hAnsi="Arial" w:cs="Arial"/>
          <w:i w:val="0"/>
          <w:color w:val="000000" w:themeColor="text1"/>
        </w:rPr>
        <w:t xml:space="preserve">02. (ENEM – 2022) Um pai fez um balanço utilizando dois segmentos paralelos e iguais da mesma corda para fixar uma tábua a uma barra horizontal. Por segurança, opta por um tipo de corda cuja tensão de ruptura seja 25% superior à tensão máxima calculada nas seguintes condições: </w:t>
      </w: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  <w:r w:rsidRPr="00672A7F">
        <w:rPr>
          <w:rStyle w:val="nfaseSutil"/>
          <w:rFonts w:ascii="Arial" w:hAnsi="Arial" w:cs="Arial"/>
          <w:i w:val="0"/>
          <w:color w:val="000000" w:themeColor="text1"/>
        </w:rPr>
        <w:t>O ângulo máximo atingido pelo balanço em relação à vertical é igual a 90º;</w:t>
      </w: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  <w:r w:rsidRPr="00672A7F">
        <w:rPr>
          <w:rStyle w:val="nfaseSutil"/>
          <w:rFonts w:ascii="Arial" w:hAnsi="Arial" w:cs="Arial"/>
          <w:i w:val="0"/>
          <w:color w:val="000000" w:themeColor="text1"/>
        </w:rPr>
        <w:t xml:space="preserve">Os filhos utilizarão o balanço até que tenham uma massa de 24kg. </w:t>
      </w: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  <w:r w:rsidRPr="00672A7F">
        <w:rPr>
          <w:rStyle w:val="nfaseSutil"/>
          <w:rFonts w:ascii="Arial" w:hAnsi="Arial" w:cs="Arial"/>
          <w:i w:val="0"/>
          <w:color w:val="000000" w:themeColor="text1"/>
        </w:rPr>
        <w:t>Além disso, ele aproxima o movimento do balanço para o movimento circular uniforme, considera que a aceleração da gravidade é 10 m/s</w:t>
      </w:r>
      <w:r w:rsidRPr="00672A7F">
        <w:rPr>
          <w:rStyle w:val="nfaseSutil"/>
          <w:rFonts w:ascii="Arial" w:hAnsi="Arial" w:cs="Arial"/>
          <w:i w:val="0"/>
          <w:color w:val="000000" w:themeColor="text1"/>
          <w:vertAlign w:val="superscript"/>
        </w:rPr>
        <w:t>2</w:t>
      </w:r>
      <w:r w:rsidRPr="00672A7F">
        <w:rPr>
          <w:rStyle w:val="nfaseSutil"/>
          <w:rFonts w:ascii="Arial" w:hAnsi="Arial" w:cs="Arial"/>
          <w:i w:val="0"/>
          <w:color w:val="000000" w:themeColor="text1"/>
        </w:rPr>
        <w:t xml:space="preserve"> e despreza forças dissipativas. </w:t>
      </w: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  <w:r w:rsidRPr="00672A7F">
        <w:rPr>
          <w:rStyle w:val="nfaseSutil"/>
          <w:rFonts w:ascii="Arial" w:hAnsi="Arial" w:cs="Arial"/>
          <w:i w:val="0"/>
          <w:color w:val="000000" w:themeColor="text1"/>
        </w:rPr>
        <w:t>Qual é a tensão de ruptura da corda escolhida?</w:t>
      </w: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  <w:r w:rsidRPr="00672A7F">
        <w:rPr>
          <w:rStyle w:val="nfaseSutil"/>
          <w:rFonts w:ascii="Arial" w:hAnsi="Arial" w:cs="Arial"/>
          <w:i w:val="0"/>
          <w:color w:val="000000" w:themeColor="text1"/>
        </w:rPr>
        <w:t>a) 120 N</w:t>
      </w: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  <w:r w:rsidRPr="00672A7F">
        <w:rPr>
          <w:rStyle w:val="nfaseSutil"/>
          <w:rFonts w:ascii="Arial" w:hAnsi="Arial" w:cs="Arial"/>
          <w:i w:val="0"/>
          <w:color w:val="000000" w:themeColor="text1"/>
        </w:rPr>
        <w:t>b) 300 N</w:t>
      </w: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  <w:r w:rsidRPr="00672A7F">
        <w:rPr>
          <w:rStyle w:val="nfaseSutil"/>
          <w:rFonts w:ascii="Arial" w:hAnsi="Arial" w:cs="Arial"/>
          <w:i w:val="0"/>
          <w:color w:val="000000" w:themeColor="text1"/>
        </w:rPr>
        <w:t>c) 360 N</w:t>
      </w: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  <w:r w:rsidRPr="00672A7F">
        <w:rPr>
          <w:rStyle w:val="nfaseSutil"/>
          <w:rFonts w:ascii="Arial" w:hAnsi="Arial" w:cs="Arial"/>
          <w:i w:val="0"/>
          <w:color w:val="000000" w:themeColor="text1"/>
        </w:rPr>
        <w:t>d) 450 N</w:t>
      </w: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  <w:r w:rsidRPr="00672A7F">
        <w:rPr>
          <w:rStyle w:val="nfaseSutil"/>
          <w:rFonts w:ascii="Arial" w:hAnsi="Arial" w:cs="Arial"/>
          <w:i w:val="0"/>
          <w:color w:val="000000" w:themeColor="text1"/>
        </w:rPr>
        <w:t>e) 900 N</w:t>
      </w:r>
    </w:p>
    <w:p w:rsid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Style w:val="nfaseSutil"/>
          <w:rFonts w:ascii="Arial" w:hAnsi="Arial" w:cs="Arial"/>
          <w:i w:val="0"/>
          <w:color w:val="000000" w:themeColor="text1"/>
        </w:rPr>
        <w:lastRenderedPageBreak/>
        <w:t xml:space="preserve">03. (ENEM – 2022) </w:t>
      </w:r>
      <w:r w:rsidRPr="00672A7F">
        <w:rPr>
          <w:rFonts w:ascii="Arial" w:hAnsi="Arial" w:cs="Arial"/>
          <w:iCs/>
          <w:color w:val="000000" w:themeColor="text1"/>
        </w:rPr>
        <w:t>Em 2002, um mecânico da cidade mineira de Uberaba (MG) teve uma ideia para economizar o consumo de energia elétrica e iluminar a própria casa num dia de sol. Para isso, ele utilizou garrafas plásticas PET com água e cloro, conforme ilustram as figuras. Cada garrafa foi fixada ao telhado de sua casa em um buraco com diâmetro igual ao da garrafa, muito maior que o comprimento de onda da luz. Nos últimos dois anos, sua ideia já alcançou diversas partes do mundo e deve atingir a marca de 1 milhão de casas utilizando a “luz engarrafada”.</w:t>
      </w: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  <w:r w:rsidRPr="00672A7F">
        <w:rPr>
          <w:rStyle w:val="nfaseSutil"/>
          <w:rFonts w:ascii="Arial" w:hAnsi="Arial" w:cs="Arial"/>
          <w:i w:val="0"/>
          <w:color w:val="000000" w:themeColor="text1"/>
        </w:rPr>
        <w:drawing>
          <wp:inline distT="0" distB="0" distL="0" distR="0" wp14:anchorId="2A6687CF" wp14:editId="3A74EADD">
            <wp:extent cx="2523530" cy="18859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8430" cy="189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 xml:space="preserve">Que fenômeno óptico explica o funcionamento da “luz engarrafada”? 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 xml:space="preserve">a) Difração. 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 xml:space="preserve">b) Absorção. 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 xml:space="preserve">c) Polarização. 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 xml:space="preserve">d) Reflexão. </w:t>
      </w: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>e) Refração.</w:t>
      </w: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Style w:val="nfaseSutil"/>
          <w:rFonts w:ascii="Arial" w:hAnsi="Arial" w:cs="Arial"/>
          <w:i w:val="0"/>
          <w:color w:val="000000" w:themeColor="text1"/>
        </w:rPr>
        <w:t xml:space="preserve">04. (ENEM – 2022) </w:t>
      </w:r>
      <w:r w:rsidRPr="00672A7F">
        <w:rPr>
          <w:rFonts w:ascii="Arial" w:hAnsi="Arial" w:cs="Arial"/>
          <w:iCs/>
          <w:color w:val="000000" w:themeColor="text1"/>
        </w:rPr>
        <w:t xml:space="preserve">A variação da incidência de radiação solar sobre a superfície da Terra resulta em uma variação de temperatura ao longo de um dia denominada amplitude térmica. Edificações e pavimentações realizadas nas áreas urbanas contribuem para alterar as amplitudes térmicas dessas regiões, em comparação com regiões que mantêm suas características naturais, com presença de vegetação e água, já que o calor específico do concreto é inferior ao da água. Assim, parte da avaliação do impacto ambiental que a presença de concreto proporciona às áreas urbanas consiste em considerar a substituição da área concretada por um mesmo volume de água e </w:t>
      </w:r>
      <w:r w:rsidRPr="00672A7F">
        <w:rPr>
          <w:rFonts w:ascii="Arial" w:hAnsi="Arial" w:cs="Arial"/>
          <w:iCs/>
          <w:color w:val="000000" w:themeColor="text1"/>
        </w:rPr>
        <w:lastRenderedPageBreak/>
        <w:t>comparar as variações de temperatura devido à absorção da radiação solar nas duas situações (concretada e alagada). Desprezando os efeitos da evaporação e considerando que toda a radiação é absorvida, essa avaliação pode ser realizada com os seguintes dados: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drawing>
          <wp:inline distT="0" distB="0" distL="0" distR="0" wp14:anchorId="3262F1E2" wp14:editId="18E63D87">
            <wp:extent cx="3314700" cy="914037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6230" cy="95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 xml:space="preserve">A razão entre as variações de temperatura nas áreas concretada e alagada é mais próxima de 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 xml:space="preserve">a) 1,0. 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 xml:space="preserve">b) 2,1. 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 xml:space="preserve">c) 2,5. 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 xml:space="preserve">d) 5,3. </w:t>
      </w: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>e) 13,1.</w:t>
      </w: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Style w:val="nfaseSutil"/>
          <w:rFonts w:ascii="Arial" w:hAnsi="Arial" w:cs="Arial"/>
          <w:i w:val="0"/>
          <w:color w:val="000000" w:themeColor="text1"/>
        </w:rPr>
        <w:t xml:space="preserve">05. (ENEM – 2022) </w:t>
      </w:r>
      <w:r w:rsidRPr="00672A7F">
        <w:rPr>
          <w:rFonts w:ascii="Arial" w:hAnsi="Arial" w:cs="Arial"/>
          <w:iCs/>
          <w:color w:val="000000" w:themeColor="text1"/>
        </w:rPr>
        <w:t>O manual de uma ducha elétrica informa que seus três níveis de aquecimento (morno, quente e superquente) apresentam as seguintes variações de temperatura da água em função de sua vazão:</w:t>
      </w: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  <w:r w:rsidRPr="00672A7F">
        <w:rPr>
          <w:rStyle w:val="nfaseSutil"/>
          <w:rFonts w:ascii="Arial" w:hAnsi="Arial" w:cs="Arial"/>
          <w:i w:val="0"/>
          <w:color w:val="000000" w:themeColor="text1"/>
        </w:rPr>
        <w:drawing>
          <wp:inline distT="0" distB="0" distL="0" distR="0" wp14:anchorId="53D31006" wp14:editId="631AA7EB">
            <wp:extent cx="2987467" cy="1343025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030" cy="135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 xml:space="preserve">Utiliza-se um disjuntor para proteger o circuito dessa ducha contra sobrecargas elétricas em qualquer nível de aquecimento. Por padrão, o disjuntor é especificado pela corrente nominal igual ao múltiplo de 5 A imediatamente superior à corrente máxima do circuito. Considere que a ducha deve ser ligada em 220 V e que toda a energia é dissipada através da resistência do chuveiro e convertida em energia térmica transferida para a água, que apresenta calor específico de 4,2 J/g°C e densidade de 1 000 g/L. O disjuntor adequado para a proteção dessa ducha é especificado por: 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 xml:space="preserve">a) 60 A 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 xml:space="preserve">b) 30 A 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 xml:space="preserve">c) 20 A 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 xml:space="preserve">d) 10 A 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>e) 5 A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>
        <w:rPr>
          <w:rStyle w:val="nfaseSutil"/>
          <w:rFonts w:ascii="Arial" w:hAnsi="Arial" w:cs="Arial"/>
          <w:i w:val="0"/>
          <w:color w:val="000000" w:themeColor="text1"/>
        </w:rPr>
        <w:lastRenderedPageBreak/>
        <w:t xml:space="preserve">06. </w:t>
      </w:r>
      <w:r w:rsidRPr="00672A7F">
        <w:rPr>
          <w:rStyle w:val="nfaseSutil"/>
          <w:rFonts w:ascii="Arial" w:hAnsi="Arial" w:cs="Arial"/>
          <w:i w:val="0"/>
          <w:color w:val="000000" w:themeColor="text1"/>
        </w:rPr>
        <w:t xml:space="preserve">(ENEM – 2022) </w:t>
      </w:r>
      <w:r w:rsidRPr="00672A7F">
        <w:rPr>
          <w:rFonts w:ascii="Arial" w:hAnsi="Arial" w:cs="Arial"/>
          <w:iCs/>
          <w:color w:val="000000" w:themeColor="text1"/>
        </w:rPr>
        <w:t>O quadro mostra valores de corrente elétrica e seus efeitos sobre o corpo humano.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drawing>
          <wp:inline distT="0" distB="0" distL="0" distR="0" wp14:anchorId="10A8D83D" wp14:editId="387C44EC">
            <wp:extent cx="3381375" cy="1440981"/>
            <wp:effectExtent l="0" t="0" r="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5552" cy="145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>A corrente elétrica que percorrerá o corpo de um indivíduo depende da tensão aplicada e da resistência elétrica média do corpo humano. Esse último fator está intimamente relacionado com a umidade da pele, que seca apresenta resistência elétrica da ordem de 500 kΩ, mas, se molhada, pode chegar a apenas 1 kΩ. Apesar de incomum, é possível sofrer um acidente utilizando baterias de 12 V. Considere que um indivíduo com a pele molhada sofreu uma parada respiratória ao tocar simultaneamente nos pontos A e B de uma associação de duas dessas baterias.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>Qual associação de baterias foi responsável pelo acidente?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>a)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drawing>
          <wp:inline distT="0" distB="0" distL="0" distR="0" wp14:anchorId="126CE462" wp14:editId="7682447D">
            <wp:extent cx="3324225" cy="770722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1243" cy="79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>b)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 xml:space="preserve"> </w:t>
      </w:r>
      <w:r w:rsidRPr="00672A7F">
        <w:rPr>
          <w:rFonts w:ascii="Arial" w:hAnsi="Arial" w:cs="Arial"/>
          <w:iCs/>
          <w:color w:val="000000" w:themeColor="text1"/>
        </w:rPr>
        <w:drawing>
          <wp:inline distT="0" distB="0" distL="0" distR="0" wp14:anchorId="7E8A54C9" wp14:editId="1BE39A15">
            <wp:extent cx="3371215" cy="675815"/>
            <wp:effectExtent l="0" t="0" r="63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4423" cy="69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>c)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noProof/>
        </w:rPr>
      </w:pPr>
      <w:r w:rsidRPr="00672A7F">
        <w:rPr>
          <w:rFonts w:ascii="Arial" w:hAnsi="Arial" w:cs="Arial"/>
          <w:iCs/>
          <w:color w:val="000000" w:themeColor="text1"/>
        </w:rPr>
        <w:drawing>
          <wp:inline distT="0" distB="0" distL="0" distR="0" wp14:anchorId="059AE33C" wp14:editId="220C32D7">
            <wp:extent cx="3390265" cy="812087"/>
            <wp:effectExtent l="0" t="0" r="635" b="762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1923" cy="81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noProof/>
        </w:rPr>
      </w:pPr>
      <w:r w:rsidRPr="00672A7F">
        <w:rPr>
          <w:rFonts w:ascii="Arial" w:hAnsi="Arial" w:cs="Arial"/>
          <w:noProof/>
        </w:rPr>
        <w:t>d)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noProof/>
        </w:rPr>
      </w:pPr>
      <w:r w:rsidRPr="00672A7F">
        <w:rPr>
          <w:rFonts w:ascii="Arial" w:hAnsi="Arial" w:cs="Arial"/>
          <w:noProof/>
        </w:rPr>
        <w:t xml:space="preserve"> </w:t>
      </w:r>
      <w:r w:rsidRPr="00672A7F">
        <w:rPr>
          <w:rFonts w:ascii="Arial" w:hAnsi="Arial" w:cs="Arial"/>
          <w:noProof/>
        </w:rPr>
        <w:drawing>
          <wp:inline distT="0" distB="0" distL="0" distR="0" wp14:anchorId="490724DE" wp14:editId="321E2C6B">
            <wp:extent cx="3448050" cy="822471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00547" cy="83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noProof/>
        </w:rPr>
      </w:pPr>
      <w:r w:rsidRPr="00672A7F">
        <w:rPr>
          <w:rFonts w:ascii="Arial" w:hAnsi="Arial" w:cs="Arial"/>
          <w:noProof/>
        </w:rPr>
        <w:t>e)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noProof/>
        </w:rPr>
      </w:pPr>
      <w:r w:rsidRPr="00672A7F">
        <w:rPr>
          <w:rFonts w:ascii="Arial" w:hAnsi="Arial" w:cs="Arial"/>
          <w:noProof/>
        </w:rPr>
        <w:lastRenderedPageBreak/>
        <w:t xml:space="preserve"> </w:t>
      </w:r>
      <w:r w:rsidRPr="00672A7F">
        <w:rPr>
          <w:rFonts w:ascii="Arial" w:hAnsi="Arial" w:cs="Arial"/>
          <w:noProof/>
        </w:rPr>
        <w:drawing>
          <wp:inline distT="0" distB="0" distL="0" distR="0" wp14:anchorId="4A9AE18F" wp14:editId="32CBF8E0">
            <wp:extent cx="2533650" cy="1583532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9325" cy="159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Style w:val="nfaseSutil"/>
          <w:rFonts w:ascii="Arial" w:hAnsi="Arial" w:cs="Arial"/>
          <w:i w:val="0"/>
          <w:color w:val="000000" w:themeColor="text1"/>
        </w:rPr>
        <w:t xml:space="preserve">07. (ENEM – 2022) </w:t>
      </w:r>
      <w:r w:rsidRPr="00672A7F">
        <w:rPr>
          <w:rFonts w:ascii="Arial" w:hAnsi="Arial" w:cs="Arial"/>
          <w:iCs/>
          <w:color w:val="000000" w:themeColor="text1"/>
        </w:rPr>
        <w:t xml:space="preserve">Uma lanterna funciona com três pilhas de resistência interna igual a 0,5 Ω cada, ligadas em série. Quando posicionadas corretamente, devem acender a lâmpada incandescente de especificações 4,5 W e 4,5 V. Cada pilha na posição correta gera uma f.e.m. (força eletromotriz) de 1,5 V. Uma pessoa, ao trocar as pilhas da lanterna, comete o equívoco de inverter a posição de uma das pilhas. Considere que as pilhas mantêm contato independentemente da posição. Com esse equívoco, qual é a intensidade de corrente que passa pela lâmpada ao se ligar a lanterna? 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 xml:space="preserve">a) 0,25 A 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 xml:space="preserve">b) 0,33 A 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 xml:space="preserve">c) 0,75 A </w:t>
      </w:r>
    </w:p>
    <w:p w:rsidR="00672A7F" w:rsidRPr="00672A7F" w:rsidRDefault="00672A7F" w:rsidP="00672A7F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 xml:space="preserve">d) 1,00 A </w:t>
      </w:r>
    </w:p>
    <w:p w:rsidR="00672A7F" w:rsidRPr="00672A7F" w:rsidRDefault="00672A7F" w:rsidP="00672A7F">
      <w:pPr>
        <w:spacing w:after="0"/>
        <w:jc w:val="both"/>
        <w:rPr>
          <w:rStyle w:val="nfaseSutil"/>
          <w:rFonts w:ascii="Arial" w:hAnsi="Arial" w:cs="Arial"/>
          <w:i w:val="0"/>
          <w:color w:val="000000" w:themeColor="text1"/>
        </w:rPr>
      </w:pPr>
      <w:r w:rsidRPr="00672A7F">
        <w:rPr>
          <w:rFonts w:ascii="Arial" w:hAnsi="Arial" w:cs="Arial"/>
          <w:iCs/>
          <w:color w:val="000000" w:themeColor="text1"/>
        </w:rPr>
        <w:t>e) 1,33 A</w:t>
      </w:r>
      <w:bookmarkStart w:id="0" w:name="_GoBack"/>
      <w:bookmarkEnd w:id="0"/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spacing w:after="0"/>
        <w:jc w:val="both"/>
        <w:rPr>
          <w:rFonts w:ascii="Arial" w:eastAsia="Arial" w:hAnsi="Arial" w:cs="Arial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  <w:rPr>
          <w:rFonts w:ascii="Arial" w:eastAsia="Arial" w:hAnsi="Arial" w:cs="Arial"/>
          <w:color w:val="000000"/>
        </w:rPr>
      </w:pPr>
    </w:p>
    <w:p w:rsidR="00B7113B" w:rsidRPr="00672A7F" w:rsidRDefault="00B7113B" w:rsidP="00672A7F">
      <w:pPr>
        <w:spacing w:after="0" w:line="240" w:lineRule="auto"/>
        <w:jc w:val="both"/>
        <w:rPr>
          <w:rFonts w:ascii="Arial" w:eastAsia="Arial" w:hAnsi="Arial" w:cs="Arial"/>
        </w:rPr>
        <w:sectPr w:rsidR="00B7113B" w:rsidRPr="00672A7F">
          <w:type w:val="continuous"/>
          <w:pgSz w:w="11907" w:h="16839"/>
          <w:pgMar w:top="720" w:right="720" w:bottom="720" w:left="720" w:header="709" w:footer="709" w:gutter="0"/>
          <w:cols w:num="2" w:sep="1" w:space="720" w:equalWidth="0">
            <w:col w:w="4950" w:space="567"/>
            <w:col w:w="4950" w:space="0"/>
          </w:cols>
        </w:sectPr>
      </w:pPr>
    </w:p>
    <w:p w:rsidR="00B7113B" w:rsidRPr="00672A7F" w:rsidRDefault="00B7113B" w:rsidP="00672A7F">
      <w:pPr>
        <w:jc w:val="both"/>
        <w:rPr>
          <w:rFonts w:ascii="Arial" w:hAnsi="Arial" w:cs="Arial"/>
        </w:rPr>
      </w:pPr>
    </w:p>
    <w:p w:rsidR="00B7113B" w:rsidRPr="00672A7F" w:rsidRDefault="00B7113B" w:rsidP="00672A7F">
      <w:pPr>
        <w:jc w:val="both"/>
        <w:rPr>
          <w:rFonts w:ascii="Arial" w:hAnsi="Arial" w:cs="Arial"/>
        </w:rPr>
      </w:pPr>
    </w:p>
    <w:p w:rsidR="00B7113B" w:rsidRPr="00672A7F" w:rsidRDefault="00B7113B" w:rsidP="00672A7F">
      <w:pPr>
        <w:jc w:val="both"/>
        <w:rPr>
          <w:rFonts w:ascii="Arial" w:hAnsi="Arial" w:cs="Arial"/>
        </w:rPr>
      </w:pPr>
    </w:p>
    <w:p w:rsidR="00B7113B" w:rsidRPr="00672A7F" w:rsidRDefault="00B7113B" w:rsidP="00672A7F">
      <w:pPr>
        <w:jc w:val="both"/>
        <w:rPr>
          <w:rFonts w:ascii="Arial" w:hAnsi="Arial" w:cs="Arial"/>
        </w:rPr>
      </w:pPr>
    </w:p>
    <w:p w:rsidR="00B7113B" w:rsidRPr="00672A7F" w:rsidRDefault="00B7113B" w:rsidP="00672A7F">
      <w:pPr>
        <w:jc w:val="both"/>
        <w:rPr>
          <w:rFonts w:ascii="Arial" w:hAnsi="Arial" w:cs="Arial"/>
        </w:rPr>
      </w:pPr>
    </w:p>
    <w:p w:rsidR="00B7113B" w:rsidRPr="00672A7F" w:rsidRDefault="00B7113B" w:rsidP="00672A7F">
      <w:pPr>
        <w:jc w:val="both"/>
        <w:rPr>
          <w:rFonts w:ascii="Arial" w:hAnsi="Arial" w:cs="Arial"/>
        </w:rPr>
      </w:pPr>
    </w:p>
    <w:p w:rsidR="00B7113B" w:rsidRPr="00672A7F" w:rsidRDefault="00B7113B" w:rsidP="00672A7F">
      <w:pPr>
        <w:jc w:val="both"/>
        <w:rPr>
          <w:rFonts w:ascii="Arial" w:hAnsi="Arial" w:cs="Arial"/>
        </w:rPr>
      </w:pPr>
    </w:p>
    <w:sectPr w:rsidR="00B7113B" w:rsidRPr="00672A7F">
      <w:type w:val="continuous"/>
      <w:pgSz w:w="11907" w:h="16839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F2882"/>
    <w:multiLevelType w:val="multilevel"/>
    <w:tmpl w:val="734A471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3B"/>
    <w:rsid w:val="002F1980"/>
    <w:rsid w:val="00672A7F"/>
    <w:rsid w:val="00B7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76408-0A08-4743-8C98-A4974DAF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basedOn w:val="Fontepargpadro"/>
    <w:uiPriority w:val="19"/>
    <w:qFormat/>
    <w:rsid w:val="00672A7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3</Pages>
  <Words>875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</cp:lastModifiedBy>
  <cp:revision>3</cp:revision>
  <dcterms:created xsi:type="dcterms:W3CDTF">2023-11-06T05:31:00Z</dcterms:created>
  <dcterms:modified xsi:type="dcterms:W3CDTF">2023-11-07T04:12:00Z</dcterms:modified>
</cp:coreProperties>
</file>